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27" w:rsidRDefault="00DD7B0F">
      <w:pPr>
        <w:pStyle w:val="1"/>
        <w:jc w:val="center"/>
        <w:rPr>
          <w:sz w:val="36"/>
          <w:szCs w:val="36"/>
        </w:rPr>
      </w:pPr>
      <w:r>
        <w:rPr>
          <w:sz w:val="36"/>
          <w:szCs w:val="36"/>
        </w:rPr>
        <w:t>教学内容和课程体系改革项目</w:t>
      </w:r>
    </w:p>
    <w:p w:rsidR="00A92427" w:rsidRDefault="00DD7B0F">
      <w:pPr>
        <w:pStyle w:val="1"/>
        <w:spacing w:line="360" w:lineRule="auto"/>
        <w:ind w:firstLineChars="131" w:firstLine="419"/>
      </w:pPr>
      <w:r>
        <w:rPr>
          <w:rFonts w:ascii="Times New Roman" w:eastAsia="黑体" w:hAnsi="Times New Roman" w:cs="Times New Roman" w:hint="eastAsia"/>
          <w:b w:val="0"/>
          <w:bCs/>
          <w:sz w:val="32"/>
          <w:szCs w:val="32"/>
        </w:rPr>
        <w:t>一</w:t>
      </w:r>
      <w:r>
        <w:rPr>
          <w:rFonts w:ascii="Times New Roman" w:eastAsia="黑体" w:hAnsi="Times New Roman" w:cs="Times New Roman"/>
          <w:b w:val="0"/>
          <w:bCs/>
          <w:sz w:val="32"/>
          <w:szCs w:val="32"/>
        </w:rPr>
        <w:t>、</w:t>
      </w:r>
      <w:r>
        <w:rPr>
          <w:rFonts w:ascii="Times New Roman" w:eastAsia="黑体" w:hAnsi="Times New Roman" w:cs="Times New Roman" w:hint="eastAsia"/>
          <w:b w:val="0"/>
          <w:bCs/>
          <w:sz w:val="32"/>
          <w:szCs w:val="32"/>
        </w:rPr>
        <w:t>项目内容</w:t>
      </w:r>
    </w:p>
    <w:p w:rsidR="00A92427" w:rsidRDefault="00DD7B0F">
      <w:pPr>
        <w:autoSpaceDE w:val="0"/>
        <w:spacing w:line="560" w:lineRule="exact"/>
        <w:ind w:firstLineChars="200" w:firstLine="602"/>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1</w:t>
      </w:r>
      <w:r>
        <w:rPr>
          <w:rFonts w:ascii="Times New Roman" w:eastAsia="仿宋_GB2312" w:hAnsi="Times New Roman" w:cs="Times New Roman"/>
          <w:b/>
          <w:bCs/>
          <w:color w:val="000000"/>
          <w:sz w:val="30"/>
          <w:szCs w:val="30"/>
        </w:rPr>
        <w:t>）计算机类</w:t>
      </w:r>
      <w:r>
        <w:rPr>
          <w:rFonts w:ascii="Times New Roman" w:eastAsia="仿宋_GB2312" w:hAnsi="Times New Roman" w:cs="Times New Roman" w:hint="eastAsia"/>
          <w:b/>
          <w:bCs/>
          <w:color w:val="000000"/>
          <w:sz w:val="30"/>
          <w:szCs w:val="30"/>
        </w:rPr>
        <w:t>课程</w:t>
      </w:r>
      <w:r>
        <w:rPr>
          <w:rFonts w:ascii="Times New Roman" w:eastAsia="仿宋_GB2312" w:hAnsi="Times New Roman" w:cs="Times New Roman"/>
          <w:b/>
          <w:bCs/>
          <w:color w:val="000000"/>
          <w:sz w:val="30"/>
          <w:szCs w:val="30"/>
        </w:rPr>
        <w:t>虚拟仿真实验教学</w:t>
      </w:r>
      <w:r>
        <w:rPr>
          <w:rFonts w:ascii="Times New Roman" w:eastAsia="仿宋_GB2312" w:hAnsi="Times New Roman" w:cs="Times New Roman" w:hint="eastAsia"/>
          <w:b/>
          <w:bCs/>
          <w:color w:val="000000"/>
          <w:sz w:val="30"/>
          <w:szCs w:val="30"/>
        </w:rPr>
        <w:t>系统设计</w:t>
      </w:r>
    </w:p>
    <w:p w:rsidR="00A92427" w:rsidRDefault="00DD7B0F">
      <w:pPr>
        <w:autoSpaceDE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面向国内本科高校计算机、软件工程、网络工程等专业相近的院系</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设计</w:t>
      </w:r>
      <w:r>
        <w:rPr>
          <w:rFonts w:ascii="Times New Roman" w:eastAsia="仿宋_GB2312" w:hAnsi="Times New Roman" w:cs="Times New Roman"/>
          <w:color w:val="000000"/>
          <w:sz w:val="30"/>
          <w:szCs w:val="30"/>
        </w:rPr>
        <w:t>《基于</w:t>
      </w:r>
      <w:r>
        <w:rPr>
          <w:rFonts w:ascii="Times New Roman" w:eastAsia="仿宋_GB2312" w:hAnsi="Times New Roman" w:cs="Times New Roman"/>
          <w:color w:val="000000"/>
          <w:sz w:val="30"/>
          <w:szCs w:val="30"/>
        </w:rPr>
        <w:t>ARM</w:t>
      </w:r>
      <w:r>
        <w:rPr>
          <w:rFonts w:ascii="Times New Roman" w:eastAsia="仿宋_GB2312" w:hAnsi="Times New Roman" w:cs="Times New Roman"/>
          <w:color w:val="000000"/>
          <w:sz w:val="30"/>
          <w:szCs w:val="30"/>
        </w:rPr>
        <w:t>的</w:t>
      </w:r>
      <w:r>
        <w:rPr>
          <w:rFonts w:ascii="Times New Roman" w:eastAsia="仿宋_GB2312" w:hAnsi="Times New Roman" w:cs="Times New Roman"/>
          <w:color w:val="000000"/>
          <w:sz w:val="30"/>
          <w:szCs w:val="30"/>
        </w:rPr>
        <w:t>CPU</w:t>
      </w:r>
      <w:r>
        <w:rPr>
          <w:rFonts w:ascii="Times New Roman" w:eastAsia="仿宋_GB2312" w:hAnsi="Times New Roman" w:cs="Times New Roman"/>
          <w:color w:val="000000"/>
          <w:sz w:val="30"/>
          <w:szCs w:val="30"/>
        </w:rPr>
        <w:t>仿真系统》和《数据中心建设仿真系统》课程虚拟仿真实验教学系统</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计算机类各专业课程虚拟仿真实验教学软件，促进相关专业与企业合作重构教学内容，优化实验教学体系，丰富计算机类专业人才培养方案，拉近产学距离，提升育人质量。</w:t>
      </w:r>
    </w:p>
    <w:p w:rsidR="00A92427" w:rsidRDefault="00DD7B0F">
      <w:pPr>
        <w:autoSpaceDE w:val="0"/>
        <w:spacing w:line="560" w:lineRule="exact"/>
        <w:ind w:firstLineChars="200" w:firstLine="602"/>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2</w:t>
      </w:r>
      <w:r>
        <w:rPr>
          <w:rFonts w:ascii="Times New Roman" w:eastAsia="仿宋_GB2312" w:hAnsi="Times New Roman" w:cs="Times New Roman"/>
          <w:b/>
          <w:bCs/>
          <w:color w:val="000000"/>
          <w:sz w:val="30"/>
          <w:szCs w:val="30"/>
        </w:rPr>
        <w:t>）电子显微技术虚拟仿真实验教学系统</w:t>
      </w:r>
      <w:r>
        <w:rPr>
          <w:rFonts w:ascii="Times New Roman" w:eastAsia="仿宋_GB2312" w:hAnsi="Times New Roman" w:cs="Times New Roman" w:hint="eastAsia"/>
          <w:b/>
          <w:bCs/>
          <w:color w:val="000000"/>
          <w:sz w:val="30"/>
          <w:szCs w:val="30"/>
        </w:rPr>
        <w:t>设计</w:t>
      </w:r>
    </w:p>
    <w:p w:rsidR="00A92427" w:rsidRDefault="00DD7B0F">
      <w:pPr>
        <w:autoSpaceDE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面向国内本科高校材料科学与工程院系</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hint="eastAsia"/>
          <w:color w:val="000000"/>
          <w:sz w:val="30"/>
          <w:szCs w:val="30"/>
        </w:rPr>
        <w:t>设计</w:t>
      </w:r>
      <w:r>
        <w:rPr>
          <w:rFonts w:ascii="Times New Roman" w:eastAsia="仿宋_GB2312" w:hAnsi="Times New Roman" w:cs="Times New Roman"/>
          <w:sz w:val="30"/>
          <w:szCs w:val="30"/>
        </w:rPr>
        <w:t>电子显微技术虚拟仿真实验教学系统</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材料类专业课程虚拟仿真实验教学软件，促进相关专业与企业合作重构教学内容，优化实验教学体系，丰富材料类专业人才培</w:t>
      </w:r>
      <w:r>
        <w:rPr>
          <w:rFonts w:ascii="Times New Roman" w:eastAsia="仿宋_GB2312" w:hAnsi="Times New Roman" w:cs="Times New Roman"/>
          <w:color w:val="000000"/>
          <w:sz w:val="30"/>
          <w:szCs w:val="30"/>
        </w:rPr>
        <w:lastRenderedPageBreak/>
        <w:t>养方案，拉近产学距离，提升育人质量。</w:t>
      </w:r>
    </w:p>
    <w:p w:rsidR="00A92427" w:rsidRDefault="00DD7B0F">
      <w:pPr>
        <w:pStyle w:val="Default"/>
        <w:spacing w:line="360" w:lineRule="auto"/>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3</w:t>
      </w:r>
      <w:r>
        <w:rPr>
          <w:rFonts w:ascii="Times New Roman" w:eastAsia="仿宋_GB2312" w:hAnsi="Times New Roman" w:cs="Times New Roman"/>
          <w:b/>
          <w:bCs/>
          <w:sz w:val="30"/>
          <w:szCs w:val="30"/>
        </w:rPr>
        <w:t>）液压与气压传动虚拟仿真实验教学系统</w:t>
      </w:r>
      <w:r>
        <w:rPr>
          <w:rFonts w:ascii="Times New Roman" w:eastAsia="仿宋_GB2312" w:hAnsi="Times New Roman" w:cs="Times New Roman" w:hint="eastAsia"/>
          <w:b/>
          <w:bCs/>
          <w:sz w:val="30"/>
          <w:szCs w:val="30"/>
        </w:rPr>
        <w:t>设计</w:t>
      </w:r>
    </w:p>
    <w:p w:rsidR="00A92427" w:rsidRDefault="00DD7B0F">
      <w:pPr>
        <w:pStyle w:val="Default"/>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面向国内本科高校机械类相关专业的院系</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设计</w:t>
      </w:r>
      <w:r>
        <w:rPr>
          <w:rFonts w:ascii="Times New Roman" w:eastAsia="仿宋_GB2312" w:hAnsi="Times New Roman" w:cs="Times New Roman"/>
          <w:sz w:val="30"/>
          <w:szCs w:val="30"/>
        </w:rPr>
        <w:t>液压与气压传动虚拟仿真实验教学系统</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机械类各专业课程虚拟仿真实验教学软件，促进相关专业与企业合作重构教学内容，优化实验教学体系，丰富机械类专业人才培养方案，拉近产学距离，提升育人质量。</w:t>
      </w:r>
    </w:p>
    <w:p w:rsidR="00A92427" w:rsidRDefault="00DD7B0F">
      <w:pPr>
        <w:spacing w:line="360" w:lineRule="auto"/>
        <w:ind w:firstLineChars="200" w:firstLine="602"/>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4</w:t>
      </w:r>
      <w:r>
        <w:rPr>
          <w:rFonts w:ascii="Times New Roman" w:eastAsia="仿宋_GB2312" w:hAnsi="Times New Roman" w:cs="Times New Roman"/>
          <w:b/>
          <w:bCs/>
          <w:color w:val="000000"/>
          <w:sz w:val="30"/>
          <w:szCs w:val="30"/>
        </w:rPr>
        <w:t>）融合新闻报道虚拟仿真</w:t>
      </w:r>
      <w:r>
        <w:rPr>
          <w:rFonts w:ascii="Times New Roman" w:eastAsia="仿宋_GB2312" w:hAnsi="Times New Roman" w:cs="Times New Roman"/>
          <w:b/>
          <w:bCs/>
          <w:color w:val="000000"/>
          <w:sz w:val="30"/>
          <w:szCs w:val="30"/>
        </w:rPr>
        <w:t>实验教学系统</w:t>
      </w:r>
      <w:r>
        <w:rPr>
          <w:rFonts w:ascii="Times New Roman" w:eastAsia="仿宋_GB2312" w:hAnsi="Times New Roman" w:cs="Times New Roman" w:hint="eastAsia"/>
          <w:b/>
          <w:bCs/>
          <w:color w:val="000000"/>
          <w:sz w:val="30"/>
          <w:szCs w:val="30"/>
        </w:rPr>
        <w:t>设计</w:t>
      </w:r>
    </w:p>
    <w:p w:rsidR="00A92427" w:rsidRDefault="00DD7B0F">
      <w:pPr>
        <w:pStyle w:val="Default"/>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面向国内本科高校新闻传播类专业的院系，</w:t>
      </w:r>
      <w:r>
        <w:rPr>
          <w:rFonts w:ascii="Times New Roman" w:eastAsia="仿宋_GB2312" w:hAnsi="Times New Roman" w:cs="Times New Roman"/>
          <w:sz w:val="30"/>
          <w:szCs w:val="30"/>
        </w:rPr>
        <w:t>设计</w:t>
      </w:r>
      <w:r>
        <w:rPr>
          <w:rFonts w:ascii="Times New Roman" w:eastAsia="仿宋_GB2312" w:hAnsi="Times New Roman" w:cs="Times New Roman"/>
          <w:sz w:val="30"/>
          <w:szCs w:val="30"/>
        </w:rPr>
        <w:t>融合新闻报道虚拟仿真实验教学系统</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新闻传播类</w:t>
      </w:r>
      <w:r>
        <w:rPr>
          <w:rFonts w:ascii="Times New Roman" w:eastAsia="仿宋_GB2312" w:hAnsi="Times New Roman" w:cs="Times New Roman" w:hint="eastAsia"/>
          <w:sz w:val="30"/>
          <w:szCs w:val="30"/>
        </w:rPr>
        <w:t>类</w:t>
      </w:r>
      <w:r>
        <w:rPr>
          <w:rFonts w:ascii="Times New Roman" w:eastAsia="仿宋_GB2312" w:hAnsi="Times New Roman" w:cs="Times New Roman"/>
          <w:sz w:val="30"/>
          <w:szCs w:val="30"/>
        </w:rPr>
        <w:t>各专业课程虚拟仿真实验教学软件，促进相关专业与企业合作重构教学内容，优化实验教学体系，丰富艺术设计类专业人才培养方案，拉近产学距离，提升育人质量。</w:t>
      </w:r>
    </w:p>
    <w:p w:rsidR="00A92427" w:rsidRDefault="00DD7B0F">
      <w:pPr>
        <w:spacing w:line="360" w:lineRule="auto"/>
        <w:ind w:firstLineChars="200"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5</w:t>
      </w:r>
      <w:r>
        <w:rPr>
          <w:rFonts w:ascii="Times New Roman" w:eastAsia="仿宋_GB2312" w:hAnsi="Times New Roman" w:cs="Times New Roman" w:hint="eastAsia"/>
          <w:b/>
          <w:bCs/>
          <w:color w:val="000000"/>
          <w:sz w:val="30"/>
          <w:szCs w:val="30"/>
        </w:rPr>
        <w:t>）示范</w:t>
      </w:r>
      <w:r w:rsidR="00F85D74">
        <w:rPr>
          <w:rFonts w:ascii="Times New Roman" w:eastAsia="仿宋_GB2312" w:hAnsi="Times New Roman" w:cs="Times New Roman" w:hint="eastAsia"/>
          <w:b/>
          <w:bCs/>
          <w:color w:val="000000"/>
          <w:sz w:val="30"/>
          <w:szCs w:val="30"/>
        </w:rPr>
        <w:t>性</w:t>
      </w:r>
      <w:r>
        <w:rPr>
          <w:rFonts w:ascii="Times New Roman" w:eastAsia="仿宋_GB2312" w:hAnsi="Times New Roman" w:cs="Times New Roman"/>
          <w:b/>
          <w:bCs/>
          <w:color w:val="000000"/>
          <w:sz w:val="30"/>
          <w:szCs w:val="30"/>
        </w:rPr>
        <w:t>虚拟仿真实验</w:t>
      </w:r>
      <w:r>
        <w:rPr>
          <w:rFonts w:ascii="Times New Roman" w:eastAsia="仿宋_GB2312" w:hAnsi="Times New Roman" w:cs="Times New Roman" w:hint="eastAsia"/>
          <w:b/>
          <w:bCs/>
          <w:color w:val="000000"/>
          <w:sz w:val="30"/>
          <w:szCs w:val="30"/>
        </w:rPr>
        <w:t>教学</w:t>
      </w:r>
      <w:r>
        <w:rPr>
          <w:rFonts w:ascii="Times New Roman" w:eastAsia="仿宋_GB2312" w:hAnsi="Times New Roman" w:cs="Times New Roman"/>
          <w:b/>
          <w:bCs/>
          <w:color w:val="000000"/>
          <w:sz w:val="30"/>
          <w:szCs w:val="30"/>
        </w:rPr>
        <w:t>项目</w:t>
      </w:r>
      <w:r>
        <w:rPr>
          <w:rFonts w:ascii="Times New Roman" w:eastAsia="仿宋_GB2312" w:hAnsi="Times New Roman" w:cs="Times New Roman" w:hint="eastAsia"/>
          <w:b/>
          <w:bCs/>
          <w:color w:val="000000"/>
          <w:sz w:val="30"/>
          <w:szCs w:val="30"/>
        </w:rPr>
        <w:t>设计</w:t>
      </w:r>
    </w:p>
    <w:p w:rsidR="00A92427" w:rsidRDefault="00DD7B0F">
      <w:pPr>
        <w:pStyle w:val="Default"/>
        <w:spacing w:line="360" w:lineRule="auto"/>
        <w:ind w:firstLineChars="200" w:firstLine="600"/>
        <w:rPr>
          <w:rFonts w:ascii="Times New Roman" w:eastAsia="仿宋_GB2312" w:hAnsi="Times New Roman" w:cs="Times New Roman"/>
          <w:color w:val="auto"/>
          <w:sz w:val="30"/>
          <w:szCs w:val="30"/>
        </w:rPr>
      </w:pPr>
      <w:r>
        <w:rPr>
          <w:rFonts w:ascii="Times New Roman" w:eastAsia="仿宋_GB2312" w:hAnsi="Times New Roman" w:cs="Times New Roman"/>
          <w:color w:val="auto"/>
          <w:sz w:val="30"/>
          <w:szCs w:val="30"/>
        </w:rPr>
        <w:lastRenderedPageBreak/>
        <w:t>面向国内本科高校电子信息</w:t>
      </w:r>
      <w:r>
        <w:rPr>
          <w:rFonts w:ascii="Times New Roman" w:eastAsia="仿宋_GB2312" w:hAnsi="Times New Roman" w:cs="Times New Roman"/>
          <w:color w:val="auto"/>
          <w:sz w:val="30"/>
          <w:szCs w:val="30"/>
        </w:rPr>
        <w:t>类</w:t>
      </w:r>
      <w:r>
        <w:rPr>
          <w:rFonts w:ascii="Times New Roman" w:eastAsia="仿宋_GB2312" w:hAnsi="Times New Roman" w:cs="Times New Roman"/>
          <w:color w:val="auto"/>
          <w:sz w:val="30"/>
          <w:szCs w:val="30"/>
        </w:rPr>
        <w:t>、心理学、公安学、机械、材料、力学、石油、矿业、土木工程、艺术、传媒、体育、生物</w:t>
      </w:r>
      <w:r>
        <w:rPr>
          <w:rFonts w:ascii="Times New Roman" w:eastAsia="仿宋_GB2312" w:hAnsi="Times New Roman" w:cs="Times New Roman"/>
          <w:color w:val="auto"/>
          <w:sz w:val="30"/>
          <w:szCs w:val="30"/>
        </w:rPr>
        <w:t>科学类</w:t>
      </w:r>
      <w:r>
        <w:rPr>
          <w:rFonts w:ascii="Times New Roman" w:eastAsia="仿宋_GB2312" w:hAnsi="Times New Roman" w:cs="Times New Roman"/>
          <w:color w:val="auto"/>
          <w:sz w:val="30"/>
          <w:szCs w:val="30"/>
        </w:rPr>
        <w:t>、</w:t>
      </w:r>
      <w:r>
        <w:rPr>
          <w:rFonts w:ascii="Times New Roman" w:eastAsia="仿宋_GB2312" w:hAnsi="Times New Roman" w:cs="Times New Roman"/>
          <w:color w:val="auto"/>
          <w:sz w:val="30"/>
          <w:szCs w:val="30"/>
        </w:rPr>
        <w:t>化工与</w:t>
      </w:r>
      <w:r>
        <w:rPr>
          <w:rFonts w:ascii="Times New Roman" w:eastAsia="仿宋_GB2312" w:hAnsi="Times New Roman" w:cs="Times New Roman"/>
          <w:color w:val="auto"/>
          <w:sz w:val="30"/>
          <w:szCs w:val="30"/>
        </w:rPr>
        <w:t>制药、建筑、核工程、临床医学、</w:t>
      </w:r>
      <w:r>
        <w:rPr>
          <w:rFonts w:ascii="Times New Roman" w:eastAsia="仿宋_GB2312" w:hAnsi="Times New Roman" w:cs="Times New Roman"/>
          <w:color w:val="auto"/>
          <w:sz w:val="30"/>
          <w:szCs w:val="30"/>
        </w:rPr>
        <w:t>药学、</w:t>
      </w:r>
      <w:r>
        <w:rPr>
          <w:rFonts w:ascii="Times New Roman" w:eastAsia="仿宋_GB2312" w:hAnsi="Times New Roman" w:cs="Times New Roman"/>
          <w:color w:val="auto"/>
          <w:sz w:val="30"/>
          <w:szCs w:val="30"/>
        </w:rPr>
        <w:t>交通运输</w:t>
      </w:r>
      <w:r>
        <w:rPr>
          <w:rFonts w:ascii="Times New Roman" w:eastAsia="仿宋_GB2312" w:hAnsi="Times New Roman" w:cs="Times New Roman"/>
          <w:color w:val="auto"/>
          <w:sz w:val="30"/>
          <w:szCs w:val="30"/>
        </w:rPr>
        <w:t>类</w:t>
      </w:r>
      <w:r>
        <w:rPr>
          <w:rFonts w:ascii="Times New Roman" w:eastAsia="仿宋_GB2312" w:hAnsi="Times New Roman" w:cs="Times New Roman"/>
          <w:color w:val="auto"/>
          <w:sz w:val="30"/>
          <w:szCs w:val="30"/>
        </w:rPr>
        <w:t>等专业的院系，由润尼尔提供经费、技术开发、平台的支持，</w:t>
      </w:r>
      <w:r>
        <w:rPr>
          <w:rFonts w:ascii="Times New Roman" w:eastAsia="仿宋_GB2312" w:hAnsi="Times New Roman" w:cs="Times New Roman"/>
          <w:sz w:val="30"/>
          <w:szCs w:val="30"/>
        </w:rPr>
        <w:t>申报单位根据对应专业和课程的培养计划提供实验项目的建设内容、功能需求分析、编写实验脚本、教学设计、软件修改或优化改进意见、实验指导书编写、专业咨询等技术服务工作</w:t>
      </w:r>
      <w:r>
        <w:rPr>
          <w:rFonts w:ascii="Times New Roman" w:eastAsia="仿宋_GB2312" w:hAnsi="Times New Roman" w:cs="Times New Roman"/>
          <w:color w:val="auto"/>
          <w:sz w:val="30"/>
          <w:szCs w:val="30"/>
        </w:rPr>
        <w:t>，但不需要参与编程实现工作。通过该项目，建设符合互联网时代需要的各专业课程虚拟仿真实验教学资源，</w:t>
      </w:r>
      <w:r>
        <w:rPr>
          <w:rFonts w:ascii="Times New Roman" w:eastAsia="仿宋_GB2312" w:hAnsi="Times New Roman" w:cs="Times New Roman"/>
          <w:color w:val="auto"/>
          <w:sz w:val="30"/>
          <w:szCs w:val="30"/>
        </w:rPr>
        <w:t>促进相关专业与企业合作重构教学内容，优化实验教学体系，丰富专业人才培养方案，拉近产学距离，提升育人质量。实验项目的建设要有其必要性，最好为真实实验难以开展的实验项目。</w:t>
      </w:r>
    </w:p>
    <w:p w:rsidR="00A92427" w:rsidRDefault="00DD7B0F">
      <w:pPr>
        <w:pStyle w:val="1"/>
        <w:spacing w:line="360" w:lineRule="auto"/>
        <w:ind w:firstLineChars="131" w:firstLine="419"/>
        <w:rPr>
          <w:rFonts w:ascii="Times New Roman" w:eastAsia="黑体" w:hAnsi="Times New Roman" w:cs="Times New Roman"/>
          <w:b w:val="0"/>
          <w:bCs/>
          <w:sz w:val="32"/>
          <w:szCs w:val="32"/>
        </w:rPr>
      </w:pPr>
      <w:r>
        <w:rPr>
          <w:rFonts w:ascii="Times New Roman" w:eastAsia="黑体" w:hAnsi="Times New Roman" w:cs="Times New Roman" w:hint="eastAsia"/>
          <w:b w:val="0"/>
          <w:bCs/>
          <w:sz w:val="32"/>
          <w:szCs w:val="32"/>
        </w:rPr>
        <w:t>二、</w:t>
      </w:r>
      <w:r>
        <w:rPr>
          <w:rFonts w:ascii="Times New Roman" w:eastAsia="黑体" w:hAnsi="Times New Roman" w:cs="Times New Roman"/>
          <w:b w:val="0"/>
          <w:bCs/>
          <w:sz w:val="32"/>
          <w:szCs w:val="32"/>
        </w:rPr>
        <w:t>申报条件</w:t>
      </w:r>
    </w:p>
    <w:p w:rsidR="00A92427" w:rsidRDefault="00DD7B0F">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）项目负责人必须为全日制高校在职教师，相关专业专任教师或专职实验人员</w:t>
      </w:r>
      <w:r>
        <w:rPr>
          <w:rFonts w:ascii="Times New Roman" w:eastAsia="仿宋_GB2312" w:hAnsi="Times New Roman" w:cs="Times New Roman" w:hint="eastAsia"/>
          <w:color w:val="000000"/>
          <w:sz w:val="30"/>
          <w:szCs w:val="30"/>
        </w:rPr>
        <w:t>；</w:t>
      </w:r>
    </w:p>
    <w:p w:rsidR="00A92427" w:rsidRDefault="00DD7B0F">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）参与开发的课程或实验项目应至少在学校开设了三个学年，</w:t>
      </w:r>
      <w:r>
        <w:rPr>
          <w:rFonts w:ascii="Times New Roman" w:eastAsia="仿宋_GB2312" w:hAnsi="Times New Roman" w:cs="Times New Roman"/>
          <w:sz w:val="30"/>
          <w:szCs w:val="30"/>
        </w:rPr>
        <w:t>学时安排应不少于</w:t>
      </w:r>
      <w:r>
        <w:rPr>
          <w:rFonts w:ascii="Times New Roman" w:eastAsia="仿宋_GB2312" w:hAnsi="Times New Roman" w:cs="Times New Roman"/>
          <w:sz w:val="30"/>
          <w:szCs w:val="30"/>
        </w:rPr>
        <w:t>32</w:t>
      </w:r>
      <w:r>
        <w:rPr>
          <w:rFonts w:ascii="Times New Roman" w:eastAsia="仿宋_GB2312" w:hAnsi="Times New Roman" w:cs="Times New Roman"/>
          <w:sz w:val="30"/>
          <w:szCs w:val="30"/>
        </w:rPr>
        <w:t>学时，平均每年开课次数不少于一次。并纳入了培养计划和实验教学大纲；</w:t>
      </w:r>
    </w:p>
    <w:p w:rsidR="00A92427" w:rsidRDefault="00DD7B0F">
      <w:pPr>
        <w:autoSpaceDE w:val="0"/>
        <w:spacing w:line="360" w:lineRule="auto"/>
        <w:ind w:firstLineChars="200" w:firstLine="600"/>
        <w:rPr>
          <w:rFonts w:ascii="Times New Roman" w:eastAsia="仿宋_GB2312" w:hAnsi="Times New Roman" w:cs="Times New Roman"/>
          <w:b/>
          <w:bCs/>
          <w:sz w:val="30"/>
          <w:szCs w:val="30"/>
          <w:highlight w:val="cyan"/>
        </w:rPr>
      </w:pP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3</w:t>
      </w:r>
      <w:r>
        <w:rPr>
          <w:rFonts w:ascii="Times New Roman" w:eastAsia="仿宋_GB2312" w:hAnsi="Times New Roman" w:cs="Times New Roman"/>
          <w:color w:val="000000"/>
          <w:sz w:val="30"/>
          <w:szCs w:val="30"/>
        </w:rPr>
        <w:t>）优先考虑国家级或省级实验教学示范中心</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虚拟仿真实验教学中心的申报单位。</w:t>
      </w:r>
    </w:p>
    <w:p w:rsidR="00A92427" w:rsidRDefault="00DD7B0F">
      <w:pPr>
        <w:pStyle w:val="1"/>
        <w:spacing w:line="360" w:lineRule="auto"/>
        <w:ind w:firstLineChars="131" w:firstLine="419"/>
        <w:rPr>
          <w:rFonts w:ascii="Times New Roman" w:eastAsia="黑体" w:hAnsi="Times New Roman" w:cs="Times New Roman"/>
          <w:b w:val="0"/>
          <w:bCs/>
          <w:sz w:val="32"/>
          <w:szCs w:val="32"/>
        </w:rPr>
      </w:pPr>
      <w:r>
        <w:rPr>
          <w:rFonts w:ascii="Times New Roman" w:eastAsia="黑体" w:hAnsi="Times New Roman" w:cs="Times New Roman" w:hint="eastAsia"/>
          <w:b w:val="0"/>
          <w:bCs/>
          <w:sz w:val="32"/>
          <w:szCs w:val="32"/>
        </w:rPr>
        <w:lastRenderedPageBreak/>
        <w:t>三、</w:t>
      </w:r>
      <w:r>
        <w:rPr>
          <w:rFonts w:ascii="Times New Roman" w:eastAsia="黑体" w:hAnsi="Times New Roman" w:cs="Times New Roman"/>
          <w:b w:val="0"/>
          <w:bCs/>
          <w:sz w:val="32"/>
          <w:szCs w:val="32"/>
        </w:rPr>
        <w:t>建设要求</w:t>
      </w:r>
    </w:p>
    <w:p w:rsidR="00A92427" w:rsidRDefault="00DD7B0F">
      <w:pPr>
        <w:pStyle w:val="Default"/>
        <w:spacing w:line="360" w:lineRule="auto"/>
        <w:ind w:firstLine="48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）提供学校专业培养方案、课程实验指导书电子版；</w:t>
      </w:r>
    </w:p>
    <w:p w:rsidR="00A92427" w:rsidRDefault="00DD7B0F">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）提供课程教学大纲或实训大纲，包括教学目的、教学内容、课时分配、实验内容、实训计划等；</w:t>
      </w:r>
    </w:p>
    <w:p w:rsidR="00A92427" w:rsidRDefault="00DD7B0F">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）根据企业的要求，负责编写虚拟仿真实验脚本；</w:t>
      </w:r>
    </w:p>
    <w:p w:rsidR="00A92427" w:rsidRDefault="00DD7B0F">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）根据企业的要求，参与软件设计、软件测试，提出软件修改或优化改进意见，接受企业员工课程专业方面的咨询；</w:t>
      </w:r>
    </w:p>
    <w:p w:rsidR="00A92427" w:rsidRDefault="00DD7B0F">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）承诺将所有教学资源进行无偿开放和共享。</w:t>
      </w:r>
    </w:p>
    <w:p w:rsidR="00A92427" w:rsidRDefault="00DD7B0F">
      <w:pPr>
        <w:pStyle w:val="1"/>
        <w:spacing w:line="360" w:lineRule="auto"/>
        <w:ind w:firstLineChars="131" w:firstLine="419"/>
        <w:rPr>
          <w:rFonts w:ascii="Times New Roman" w:eastAsia="黑体" w:hAnsi="Times New Roman" w:cs="Times New Roman"/>
          <w:b w:val="0"/>
          <w:bCs/>
          <w:sz w:val="32"/>
          <w:szCs w:val="32"/>
        </w:rPr>
      </w:pPr>
      <w:r>
        <w:rPr>
          <w:rFonts w:ascii="Times New Roman" w:eastAsia="黑体" w:hAnsi="Times New Roman" w:cs="Times New Roman" w:hint="eastAsia"/>
          <w:b w:val="0"/>
          <w:bCs/>
          <w:sz w:val="32"/>
          <w:szCs w:val="32"/>
        </w:rPr>
        <w:t>四、</w:t>
      </w:r>
      <w:r>
        <w:rPr>
          <w:rFonts w:ascii="Times New Roman" w:eastAsia="黑体" w:hAnsi="Times New Roman" w:cs="Times New Roman"/>
          <w:b w:val="0"/>
          <w:bCs/>
          <w:sz w:val="32"/>
          <w:szCs w:val="32"/>
        </w:rPr>
        <w:t>支持办法</w:t>
      </w:r>
    </w:p>
    <w:p w:rsidR="00A92427" w:rsidRDefault="00DD7B0F">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拟支持</w:t>
      </w:r>
      <w:r>
        <w:rPr>
          <w:rFonts w:ascii="Times New Roman" w:eastAsia="仿宋_GB2312" w:hAnsi="Times New Roman" w:cs="Times New Roman" w:hint="eastAsia"/>
          <w:color w:val="auto"/>
          <w:sz w:val="30"/>
          <w:szCs w:val="30"/>
        </w:rPr>
        <w:t>30</w:t>
      </w:r>
      <w:r>
        <w:rPr>
          <w:rFonts w:ascii="Times New Roman" w:eastAsia="仿宋_GB2312" w:hAnsi="Times New Roman" w:cs="Times New Roman"/>
          <w:sz w:val="30"/>
          <w:szCs w:val="30"/>
        </w:rPr>
        <w:t>项教学内容和课程体系改革项目。建设周期均从立项日起为期一年。</w:t>
      </w:r>
      <w:r>
        <w:rPr>
          <w:rFonts w:ascii="Times New Roman" w:eastAsia="仿宋_GB2312" w:hAnsi="Times New Roman" w:cs="Times New Roman"/>
          <w:sz w:val="30"/>
          <w:szCs w:val="30"/>
        </w:rPr>
        <w:t xml:space="preserve"> </w:t>
      </w:r>
    </w:p>
    <w:p w:rsidR="00A92427" w:rsidRDefault="00DD7B0F">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经费：润尼尔拟资助入选的教学内容和课程体系改革项目每个</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万元人民币经费支持。每个项目立项即获</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万元启动经费；</w:t>
      </w:r>
    </w:p>
    <w:p w:rsidR="00A92427" w:rsidRDefault="00DD7B0F">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润尼尔公司将为立项项目提供必要的支持。在项目开展的一年期内，保持双向沟通和交</w:t>
      </w:r>
      <w:bookmarkStart w:id="0" w:name="_GoBack"/>
      <w:bookmarkEnd w:id="0"/>
      <w:r>
        <w:rPr>
          <w:rFonts w:ascii="Times New Roman" w:eastAsia="仿宋_GB2312" w:hAnsi="Times New Roman" w:cs="Times New Roman"/>
          <w:sz w:val="30"/>
          <w:szCs w:val="30"/>
        </w:rPr>
        <w:t>流，促进建设项目的顺利进行。</w:t>
      </w:r>
    </w:p>
    <w:p w:rsidR="00A92427" w:rsidRDefault="00DD7B0F">
      <w:pPr>
        <w:pStyle w:val="11"/>
        <w:autoSpaceDE w:val="0"/>
        <w:spacing w:before="0" w:beforeAutospacing="0" w:after="0" w:afterAutospacing="0" w:line="560" w:lineRule="exact"/>
        <w:ind w:left="0" w:firstLineChars="200" w:firstLine="600"/>
        <w:rPr>
          <w:rFonts w:ascii="Times New Roman" w:eastAsia="黑体" w:hAnsi="Times New Roman" w:cs="Times New Roman"/>
          <w:bCs/>
          <w:sz w:val="32"/>
          <w:szCs w:val="32"/>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在项目结束之际，进行项目评审。目的是对项目进行总结，巩固建设成果，并为公开共享建设成果给所有学校做准备。</w:t>
      </w:r>
    </w:p>
    <w:sectPr w:rsidR="00A9242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B0F" w:rsidRDefault="00DD7B0F">
      <w:r>
        <w:separator/>
      </w:r>
    </w:p>
  </w:endnote>
  <w:endnote w:type="continuationSeparator" w:id="0">
    <w:p w:rsidR="00DD7B0F" w:rsidRDefault="00DD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等线"/>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27" w:rsidRDefault="00DD7B0F">
    <w:pPr>
      <w:pStyle w:val="a9"/>
      <w:jc w:val="center"/>
    </w:pPr>
    <w:r>
      <w:fldChar w:fldCharType="begin"/>
    </w:r>
    <w:r>
      <w:instrText xml:space="preserve"> PAGE   \* MERGEFORMAT </w:instrText>
    </w:r>
    <w:r>
      <w:fldChar w:fldCharType="separate"/>
    </w:r>
    <w:r>
      <w:rPr>
        <w:lang w:val="zh-CN"/>
      </w:rPr>
      <w:t>5</w:t>
    </w:r>
    <w:r>
      <w:rPr>
        <w:lang w:val="zh-CN"/>
      </w:rPr>
      <w:fldChar w:fldCharType="end"/>
    </w:r>
  </w:p>
  <w:p w:rsidR="00A92427" w:rsidRDefault="00A924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B0F" w:rsidRDefault="00DD7B0F">
      <w:r>
        <w:separator/>
      </w:r>
    </w:p>
  </w:footnote>
  <w:footnote w:type="continuationSeparator" w:id="0">
    <w:p w:rsidR="00DD7B0F" w:rsidRDefault="00DD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27" w:rsidRDefault="00A92427">
    <w:pPr>
      <w:pStyle w:val="ab"/>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427"/>
    <w:rsid w:val="00A92427"/>
    <w:rsid w:val="00DD7B0F"/>
    <w:rsid w:val="00F85D74"/>
    <w:rsid w:val="41155E13"/>
    <w:rsid w:val="7500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3084"/>
  <w15:docId w15:val="{185E2F87-AB57-4A30-9BF2-78EE522C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character" w:styleId="ae">
    <w:name w:val="page number"/>
    <w:basedOn w:val="a0"/>
    <w:uiPriority w:val="99"/>
    <w:semiHidden/>
    <w:unhideWhenUsed/>
    <w:qFormat/>
  </w:style>
  <w:style w:type="character" w:styleId="af">
    <w:name w:val="Hyperlink"/>
    <w:uiPriority w:val="99"/>
    <w:unhideWhenUsed/>
    <w:qFormat/>
    <w:rPr>
      <w:color w:val="0000FF"/>
      <w:u w:val="single"/>
    </w:rPr>
  </w:style>
  <w:style w:type="character" w:styleId="af0">
    <w:name w:val="annotation reference"/>
    <w:uiPriority w:val="99"/>
    <w:semiHidden/>
    <w:unhideWhenUsed/>
    <w:qFormat/>
    <w:rPr>
      <w:sz w:val="21"/>
      <w:szCs w:val="21"/>
    </w:rPr>
  </w:style>
  <w:style w:type="paragraph" w:customStyle="1" w:styleId="10">
    <w:name w:val="正文1"/>
    <w:qFormat/>
    <w:pPr>
      <w:jc w:val="both"/>
    </w:pPr>
    <w:rPr>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qFormat/>
    <w:pPr>
      <w:widowControl/>
      <w:jc w:val="left"/>
    </w:pPr>
    <w:rPr>
      <w:rFonts w:ascii="Arial Unicode MS" w:eastAsia="华文仿宋" w:hAnsi="Arial Unicode MS" w:cs="Arial Unicode MS"/>
      <w:color w:val="000000"/>
      <w:kern w:val="0"/>
      <w:sz w:val="28"/>
      <w:szCs w:val="28"/>
    </w:rPr>
  </w:style>
  <w:style w:type="paragraph" w:customStyle="1" w:styleId="Default">
    <w:name w:val="Default"/>
    <w:qFormat/>
    <w:pPr>
      <w:autoSpaceDE w:val="0"/>
      <w:autoSpaceDN w:val="0"/>
      <w:adjustRightInd w:val="0"/>
    </w:pPr>
    <w:rPr>
      <w:rFonts w:ascii="仿宋" w:eastAsia="仿宋" w:hAnsi="Calibri" w:cs="仿宋"/>
      <w:color w:val="000000"/>
      <w:kern w:val="2"/>
      <w:sz w:val="24"/>
      <w:szCs w:val="24"/>
    </w:rPr>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character" w:customStyle="1" w:styleId="a6">
    <w:name w:val="批注文字 字符"/>
    <w:link w:val="a4"/>
    <w:uiPriority w:val="99"/>
    <w:semiHidden/>
    <w:qFormat/>
    <w:rPr>
      <w:rFonts w:ascii="Calibri" w:eastAsia="宋体" w:hAnsi="Calibri" w:cs="黑体"/>
      <w:kern w:val="2"/>
      <w:sz w:val="21"/>
      <w:szCs w:val="22"/>
    </w:rPr>
  </w:style>
  <w:style w:type="character" w:customStyle="1" w:styleId="a5">
    <w:name w:val="批注主题 字符"/>
    <w:link w:val="a3"/>
    <w:uiPriority w:val="99"/>
    <w:semiHidden/>
    <w:qFormat/>
    <w:rPr>
      <w:rFonts w:ascii="Calibri" w:eastAsia="宋体" w:hAnsi="Calibri" w:cs="黑体"/>
      <w:b/>
      <w:bCs/>
      <w:kern w:val="2"/>
      <w:sz w:val="21"/>
      <w:szCs w:val="22"/>
    </w:rPr>
  </w:style>
  <w:style w:type="character" w:customStyle="1" w:styleId="a8">
    <w:name w:val="批注框文本 字符"/>
    <w:link w:val="a7"/>
    <w:uiPriority w:val="99"/>
    <w:semiHidden/>
    <w:qFormat/>
    <w:rPr>
      <w:rFonts w:ascii="Calibri" w:eastAsia="宋体" w:hAnsi="Calibri" w:cs="黑体"/>
      <w:kern w:val="2"/>
      <w:sz w:val="18"/>
      <w:szCs w:val="18"/>
    </w:rPr>
  </w:style>
  <w:style w:type="character" w:customStyle="1" w:styleId="12">
    <w:name w:val="未处理的提及1"/>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2018年北京润尼尔网络科技有限公司</dc:title>
  <dc:creator>sf</dc:creator>
  <cp:lastModifiedBy>李瑞</cp:lastModifiedBy>
  <cp:revision>3</cp:revision>
  <cp:lastPrinted>2017-11-04T11:13:00Z</cp:lastPrinted>
  <dcterms:created xsi:type="dcterms:W3CDTF">2017-11-04T10:59:00Z</dcterms:created>
  <dcterms:modified xsi:type="dcterms:W3CDTF">2018-04-04T05:21:00Z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